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9" w:rsidRDefault="00DB0E89">
      <w:pPr>
        <w:pStyle w:val="ConsPlusTitlePage"/>
      </w:pPr>
      <w:r>
        <w:br/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</w:pPr>
      <w:r>
        <w:t>Зарегистрировано в Минюсте России 18 сентября 2014 г. N 34090</w:t>
      </w:r>
    </w:p>
    <w:p w:rsidR="00DB0E89" w:rsidRDefault="00DB0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B0E89" w:rsidRDefault="00DB0E89">
      <w:pPr>
        <w:pStyle w:val="ConsPlusTitle"/>
        <w:jc w:val="center"/>
      </w:pPr>
    </w:p>
    <w:p w:rsidR="00DB0E89" w:rsidRDefault="00DB0E89">
      <w:pPr>
        <w:pStyle w:val="ConsPlusTitle"/>
        <w:jc w:val="center"/>
      </w:pPr>
      <w:r>
        <w:t>ПРИКАЗ</w:t>
      </w:r>
    </w:p>
    <w:p w:rsidR="00DB0E89" w:rsidRDefault="00DB0E89">
      <w:pPr>
        <w:pStyle w:val="ConsPlusTitle"/>
        <w:jc w:val="center"/>
      </w:pPr>
      <w:r>
        <w:t>от 25 августа 2014 г. N 1070</w:t>
      </w:r>
    </w:p>
    <w:p w:rsidR="00DB0E89" w:rsidRDefault="00DB0E89">
      <w:pPr>
        <w:pStyle w:val="ConsPlusTitle"/>
        <w:jc w:val="center"/>
      </w:pPr>
    </w:p>
    <w:p w:rsidR="00DB0E89" w:rsidRDefault="00DB0E89">
      <w:pPr>
        <w:pStyle w:val="ConsPlusTitle"/>
        <w:jc w:val="center"/>
      </w:pPr>
      <w:r>
        <w:t>ОБ УТВЕРЖДЕНИИ</w:t>
      </w:r>
    </w:p>
    <w:p w:rsidR="00DB0E89" w:rsidRDefault="00DB0E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B0E89" w:rsidRDefault="00DB0E89">
      <w:pPr>
        <w:pStyle w:val="ConsPlusTitle"/>
        <w:jc w:val="center"/>
      </w:pPr>
      <w:r>
        <w:t>ВЫСШЕГО ОБРАЗОВАНИЯ ПО СПЕЦИАЛЬНОСТИ 31.08.28</w:t>
      </w:r>
    </w:p>
    <w:p w:rsidR="00DB0E89" w:rsidRDefault="00DB0E89">
      <w:pPr>
        <w:pStyle w:val="ConsPlusTitle"/>
        <w:jc w:val="center"/>
      </w:pPr>
      <w:proofErr w:type="gramStart"/>
      <w:r>
        <w:t>ГАСТРОЭНТЕРОЛОГИЯ (УРОВЕНЬ ПОДГОТОВКИ КАДРОВ</w:t>
      </w:r>
      <w:proofErr w:type="gramEnd"/>
    </w:p>
    <w:p w:rsidR="00DB0E89" w:rsidRDefault="00DB0E89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31.08.28 Гастроэнтерология (уровень подготовки кадров высшей квалификации).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right"/>
      </w:pPr>
      <w:r>
        <w:t>Министр</w:t>
      </w:r>
    </w:p>
    <w:p w:rsidR="00DB0E89" w:rsidRDefault="00DB0E89">
      <w:pPr>
        <w:pStyle w:val="ConsPlusNormal"/>
        <w:jc w:val="right"/>
      </w:pPr>
      <w:r>
        <w:t>Д.В.ЛИВАНОВ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right"/>
      </w:pPr>
      <w:r>
        <w:t>Приложение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right"/>
      </w:pPr>
      <w:r>
        <w:t>Утвержден</w:t>
      </w:r>
    </w:p>
    <w:p w:rsidR="00DB0E89" w:rsidRDefault="00DB0E89">
      <w:pPr>
        <w:pStyle w:val="ConsPlusNormal"/>
        <w:jc w:val="right"/>
      </w:pPr>
      <w:r>
        <w:t>приказом Министерства образования</w:t>
      </w:r>
    </w:p>
    <w:p w:rsidR="00DB0E89" w:rsidRDefault="00DB0E89">
      <w:pPr>
        <w:pStyle w:val="ConsPlusNormal"/>
        <w:jc w:val="right"/>
      </w:pPr>
      <w:r>
        <w:t>и науки Российской Федерации</w:t>
      </w:r>
    </w:p>
    <w:p w:rsidR="00DB0E89" w:rsidRDefault="00DB0E89">
      <w:pPr>
        <w:pStyle w:val="ConsPlusNormal"/>
        <w:jc w:val="right"/>
      </w:pPr>
      <w:r>
        <w:t>от 25 августа 2014 г. N 1070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DB0E89" w:rsidRDefault="00DB0E89">
      <w:pPr>
        <w:pStyle w:val="ConsPlusTitle"/>
        <w:jc w:val="center"/>
      </w:pPr>
      <w:r>
        <w:t>ВЫСШЕГО ОБРАЗОВАНИЯ</w:t>
      </w:r>
    </w:p>
    <w:p w:rsidR="00DB0E89" w:rsidRDefault="00DB0E89">
      <w:pPr>
        <w:pStyle w:val="ConsPlusTitle"/>
        <w:jc w:val="center"/>
      </w:pPr>
    </w:p>
    <w:p w:rsidR="00DB0E89" w:rsidRDefault="00DB0E89">
      <w:pPr>
        <w:pStyle w:val="ConsPlusTitle"/>
        <w:jc w:val="center"/>
      </w:pPr>
      <w:r>
        <w:t>УРОВЕНЬ ВЫСШЕГО ОБРАЗОВАНИЯ</w:t>
      </w:r>
    </w:p>
    <w:p w:rsidR="00DB0E89" w:rsidRDefault="00DB0E89">
      <w:pPr>
        <w:pStyle w:val="ConsPlusTitle"/>
        <w:jc w:val="center"/>
      </w:pPr>
      <w:r>
        <w:t>ПОДГОТОВКА КАДРОВ ВЫСШЕЙ КВАЛИФИКАЦИИ</w:t>
      </w:r>
    </w:p>
    <w:p w:rsidR="00DB0E89" w:rsidRDefault="00DB0E89">
      <w:pPr>
        <w:pStyle w:val="ConsPlusTitle"/>
        <w:jc w:val="center"/>
      </w:pPr>
    </w:p>
    <w:p w:rsidR="00DB0E89" w:rsidRDefault="00DB0E89">
      <w:pPr>
        <w:pStyle w:val="ConsPlusTitle"/>
        <w:jc w:val="center"/>
      </w:pPr>
      <w:r>
        <w:t>СПЕЦИАЛЬНОСТЬ</w:t>
      </w:r>
    </w:p>
    <w:p w:rsidR="00DB0E89" w:rsidRDefault="00DB0E89">
      <w:pPr>
        <w:pStyle w:val="ConsPlusTitle"/>
        <w:jc w:val="center"/>
      </w:pPr>
      <w:r>
        <w:t>31.08.28 ГАСТРОЭНТЕРОЛОГИЯ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I. ОБЛАСТЬ ПРИМЕНЕНИЯ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31.08.28 Гастроэнтерология (далее соответственно - программа ординатуры, специальность).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II. ИСПОЛЬЗУЕМЫЕ СОКРАЩЕНИЯ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B0E89" w:rsidRDefault="00DB0E89">
      <w:pPr>
        <w:pStyle w:val="ConsPlusNormal"/>
        <w:ind w:firstLine="540"/>
        <w:jc w:val="both"/>
      </w:pPr>
      <w:r>
        <w:t>УК - универсальные компетенции;</w:t>
      </w:r>
    </w:p>
    <w:p w:rsidR="00DB0E89" w:rsidRDefault="00DB0E89">
      <w:pPr>
        <w:pStyle w:val="ConsPlusNormal"/>
        <w:ind w:firstLine="540"/>
        <w:jc w:val="both"/>
      </w:pPr>
      <w:r>
        <w:t>ПК - профессиональные компетенции;</w:t>
      </w:r>
    </w:p>
    <w:p w:rsidR="00DB0E89" w:rsidRDefault="00DB0E89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DB0E89" w:rsidRDefault="00DB0E89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III. ХАРАКТЕРИСТИКА СПЕЦИАЛЬНОСТИ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B0E89" w:rsidRDefault="00DB0E89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DB0E89" w:rsidRDefault="00DB0E89">
      <w:pPr>
        <w:pStyle w:val="ConsPlusNormal"/>
        <w:ind w:firstLine="540"/>
        <w:jc w:val="both"/>
      </w:pPr>
      <w:r>
        <w:t xml:space="preserve">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B0E89" w:rsidRDefault="00DB0E89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DB0E89" w:rsidRDefault="00DB0E89">
      <w:pPr>
        <w:pStyle w:val="ConsPlusNormal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DB0E89" w:rsidRDefault="00DB0E89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B0E89" w:rsidRDefault="00DB0E89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DB0E89" w:rsidRDefault="00DB0E89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IV. ХАРАКТЕРИСТИКА ПРОФЕССИОНАЛЬНОЙ ДЕЯТЕЛЬНОСТИ</w:t>
      </w:r>
    </w:p>
    <w:p w:rsidR="00DB0E89" w:rsidRDefault="00DB0E89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B0E89" w:rsidRDefault="00DB0E89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DB0E89" w:rsidRDefault="00DB0E89">
      <w:pPr>
        <w:pStyle w:val="ConsPlusNormal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B0E89" w:rsidRDefault="00DB0E89">
      <w:pPr>
        <w:pStyle w:val="ConsPlusNormal"/>
        <w:ind w:firstLine="540"/>
        <w:jc w:val="both"/>
      </w:pPr>
      <w:r>
        <w:t>население;</w:t>
      </w:r>
    </w:p>
    <w:p w:rsidR="00DB0E89" w:rsidRDefault="00DB0E89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DB0E89" w:rsidRDefault="00DB0E89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DB0E89" w:rsidRDefault="00DB0E89">
      <w:pPr>
        <w:pStyle w:val="ConsPlusNormal"/>
        <w:ind w:firstLine="540"/>
        <w:jc w:val="both"/>
      </w:pPr>
      <w:r>
        <w:t>профилактическая;</w:t>
      </w:r>
    </w:p>
    <w:p w:rsidR="00DB0E89" w:rsidRDefault="00DB0E89">
      <w:pPr>
        <w:pStyle w:val="ConsPlusNormal"/>
        <w:ind w:firstLine="540"/>
        <w:jc w:val="both"/>
      </w:pPr>
      <w:r>
        <w:t>диагностическая;</w:t>
      </w:r>
    </w:p>
    <w:p w:rsidR="00DB0E89" w:rsidRDefault="00DB0E89">
      <w:pPr>
        <w:pStyle w:val="ConsPlusNormal"/>
        <w:ind w:firstLine="540"/>
        <w:jc w:val="both"/>
      </w:pPr>
      <w:r>
        <w:t>лечебная;</w:t>
      </w:r>
    </w:p>
    <w:p w:rsidR="00DB0E89" w:rsidRDefault="00DB0E89">
      <w:pPr>
        <w:pStyle w:val="ConsPlusNormal"/>
        <w:ind w:firstLine="540"/>
        <w:jc w:val="both"/>
      </w:pPr>
      <w:r>
        <w:t>реабилитационная;</w:t>
      </w:r>
    </w:p>
    <w:p w:rsidR="00DB0E89" w:rsidRDefault="00DB0E89">
      <w:pPr>
        <w:pStyle w:val="ConsPlusNormal"/>
        <w:ind w:firstLine="540"/>
        <w:jc w:val="both"/>
      </w:pPr>
      <w:r>
        <w:t>психолого-педагогическая;</w:t>
      </w:r>
    </w:p>
    <w:p w:rsidR="00DB0E89" w:rsidRDefault="00DB0E89">
      <w:pPr>
        <w:pStyle w:val="ConsPlusNormal"/>
        <w:ind w:firstLine="540"/>
        <w:jc w:val="both"/>
      </w:pPr>
      <w:r>
        <w:t>организационно-управленческая.</w:t>
      </w:r>
    </w:p>
    <w:p w:rsidR="00DB0E89" w:rsidRDefault="00DB0E89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DB0E89" w:rsidRDefault="00DB0E89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DB0E89" w:rsidRDefault="00DB0E89">
      <w:pPr>
        <w:pStyle w:val="ConsPlusNormal"/>
        <w:ind w:firstLine="540"/>
        <w:jc w:val="both"/>
      </w:pPr>
      <w:r>
        <w:t>профилактическая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B0E89" w:rsidRDefault="00DB0E89">
      <w:pPr>
        <w:pStyle w:val="ConsPlusNormal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DB0E89" w:rsidRDefault="00DB0E89">
      <w:pPr>
        <w:pStyle w:val="ConsPlusNormal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B0E89" w:rsidRDefault="00DB0E89">
      <w:pPr>
        <w:pStyle w:val="ConsPlusNormal"/>
        <w:ind w:firstLine="540"/>
        <w:jc w:val="both"/>
      </w:pPr>
      <w:r>
        <w:t>диагностическая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B0E89" w:rsidRDefault="00DB0E89">
      <w:pPr>
        <w:pStyle w:val="ConsPlusNormal"/>
        <w:ind w:firstLine="540"/>
        <w:jc w:val="both"/>
      </w:pPr>
      <w:r>
        <w:t>диагностика неотложных состояний;</w:t>
      </w:r>
    </w:p>
    <w:p w:rsidR="00DB0E89" w:rsidRDefault="00DB0E89">
      <w:pPr>
        <w:pStyle w:val="ConsPlusNormal"/>
        <w:ind w:firstLine="540"/>
        <w:jc w:val="both"/>
      </w:pPr>
      <w:r>
        <w:t>диагностика беременности;</w:t>
      </w:r>
    </w:p>
    <w:p w:rsidR="00DB0E89" w:rsidRDefault="00DB0E89">
      <w:pPr>
        <w:pStyle w:val="ConsPlusNormal"/>
        <w:ind w:firstLine="540"/>
        <w:jc w:val="both"/>
      </w:pPr>
      <w:r>
        <w:t>проведение медицинской экспертизы;</w:t>
      </w:r>
    </w:p>
    <w:p w:rsidR="00DB0E89" w:rsidRDefault="00DB0E89">
      <w:pPr>
        <w:pStyle w:val="ConsPlusNormal"/>
        <w:ind w:firstLine="540"/>
        <w:jc w:val="both"/>
      </w:pPr>
      <w:r>
        <w:t>лечебная деятельность:</w:t>
      </w:r>
    </w:p>
    <w:p w:rsidR="00DB0E89" w:rsidRDefault="00DB0E89">
      <w:pPr>
        <w:pStyle w:val="ConsPlusNormal"/>
        <w:ind w:firstLine="540"/>
        <w:jc w:val="both"/>
      </w:pPr>
      <w:r>
        <w:t>оказание специализированной медицинской помощи;</w:t>
      </w:r>
    </w:p>
    <w:p w:rsidR="00DB0E89" w:rsidRDefault="00DB0E89">
      <w:pPr>
        <w:pStyle w:val="ConsPlusNormal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DB0E89" w:rsidRDefault="00DB0E89">
      <w:pPr>
        <w:pStyle w:val="ConsPlusNormal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DB0E89" w:rsidRDefault="00DB0E89">
      <w:pPr>
        <w:pStyle w:val="ConsPlusNormal"/>
        <w:ind w:firstLine="540"/>
        <w:jc w:val="both"/>
      </w:pPr>
      <w:r>
        <w:t>реабилитационная деятельность:</w:t>
      </w:r>
    </w:p>
    <w:p w:rsidR="00DB0E89" w:rsidRDefault="00DB0E89">
      <w:pPr>
        <w:pStyle w:val="ConsPlusNormal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DB0E89" w:rsidRDefault="00DB0E89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B0E89" w:rsidRDefault="00DB0E8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B0E89" w:rsidRDefault="00DB0E89">
      <w:pPr>
        <w:pStyle w:val="ConsPlusNormal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DB0E89" w:rsidRDefault="00DB0E89">
      <w:pPr>
        <w:pStyle w:val="ConsPlusNormal"/>
        <w:ind w:firstLine="540"/>
        <w:jc w:val="both"/>
      </w:pPr>
      <w:r>
        <w:lastRenderedPageBreak/>
        <w:t>организация проведения медицинской экспертизы;</w:t>
      </w:r>
    </w:p>
    <w:p w:rsidR="00DB0E89" w:rsidRDefault="00DB0E89">
      <w:pPr>
        <w:pStyle w:val="ConsPlusNormal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DB0E89" w:rsidRDefault="00DB0E89">
      <w:pPr>
        <w:pStyle w:val="ConsPlusNormal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DB0E89" w:rsidRDefault="00DB0E89">
      <w:pPr>
        <w:pStyle w:val="ConsPlusNormal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B0E89" w:rsidRDefault="00DB0E89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B0E89" w:rsidRDefault="00DB0E89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DB0E89" w:rsidRDefault="00DB0E89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DB0E89" w:rsidRDefault="00DB0E89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>--------------------------------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Части 13</w:t>
        </w:r>
      </w:hyperlink>
      <w:r>
        <w:t xml:space="preserve"> и </w:t>
      </w:r>
      <w:hyperlink r:id="rId8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DB0E89" w:rsidRDefault="00DB0E89">
      <w:pPr>
        <w:pStyle w:val="ConsPlusNormal"/>
        <w:ind w:firstLine="540"/>
        <w:jc w:val="both"/>
      </w:pPr>
      <w:r>
        <w:t>профилактическая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DB0E89" w:rsidRDefault="00DB0E89">
      <w:pPr>
        <w:pStyle w:val="ConsPlusNormal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DB0E89" w:rsidRDefault="00DB0E89">
      <w:pPr>
        <w:pStyle w:val="ConsPlusNormal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B0E89" w:rsidRDefault="00DB0E89">
      <w:pPr>
        <w:pStyle w:val="ConsPlusNormal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</w:r>
    </w:p>
    <w:p w:rsidR="00DB0E89" w:rsidRDefault="00DB0E89">
      <w:pPr>
        <w:pStyle w:val="ConsPlusNormal"/>
        <w:ind w:firstLine="540"/>
        <w:jc w:val="both"/>
      </w:pPr>
      <w:r>
        <w:t>диагностическая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DB0E89" w:rsidRDefault="00DB0E89">
      <w:pPr>
        <w:pStyle w:val="ConsPlusNormal"/>
        <w:ind w:firstLine="540"/>
        <w:jc w:val="both"/>
      </w:pPr>
      <w:r>
        <w:t>лечебная деятельность:</w:t>
      </w:r>
    </w:p>
    <w:p w:rsidR="00DB0E89" w:rsidRDefault="00DB0E89">
      <w:pPr>
        <w:pStyle w:val="ConsPlusNormal"/>
        <w:ind w:firstLine="540"/>
        <w:jc w:val="both"/>
      </w:pPr>
      <w:r>
        <w:t>готовность к ведению и лечению пациентов, нуждающихся в оказании гастроэнтерологической медицинской помощи (ПК-6);</w:t>
      </w:r>
    </w:p>
    <w:p w:rsidR="00DB0E89" w:rsidRDefault="00DB0E89">
      <w:pPr>
        <w:pStyle w:val="ConsPlusNormal"/>
        <w:ind w:firstLine="540"/>
        <w:jc w:val="both"/>
      </w:pPr>
      <w:r>
        <w:lastRenderedPageBreak/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B0E89" w:rsidRDefault="00DB0E89">
      <w:pPr>
        <w:pStyle w:val="ConsPlusNormal"/>
        <w:ind w:firstLine="540"/>
        <w:jc w:val="both"/>
      </w:pPr>
      <w:r>
        <w:t>реабилитационная деятельность:</w:t>
      </w:r>
    </w:p>
    <w:p w:rsidR="00DB0E89" w:rsidRDefault="00DB0E89">
      <w:pPr>
        <w:pStyle w:val="ConsPlusNormal"/>
        <w:ind w:firstLine="540"/>
        <w:jc w:val="both"/>
      </w:pPr>
      <w:r>
        <w:t xml:space="preserve">готовность к применению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DB0E89" w:rsidRDefault="00DB0E89">
      <w:pPr>
        <w:pStyle w:val="ConsPlusNormal"/>
        <w:ind w:firstLine="540"/>
        <w:jc w:val="both"/>
      </w:pPr>
      <w:r>
        <w:t>психолого-педагогическая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DB0E89" w:rsidRDefault="00DB0E89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DB0E89" w:rsidRDefault="00DB0E89">
      <w:pPr>
        <w:pStyle w:val="ConsPlusNormal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B0E89" w:rsidRDefault="00DB0E89">
      <w:pPr>
        <w:pStyle w:val="ConsPlusNormal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B0E89" w:rsidRDefault="00DB0E89">
      <w:pPr>
        <w:pStyle w:val="ConsPlusNormal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DB0E89" w:rsidRDefault="00DB0E89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B0E89" w:rsidRDefault="00DB0E89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B0E89" w:rsidRDefault="00DB0E89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VI. ТРЕБОВАНИЯ К СТРУКТУРЕ ПРОГРАММЫ ОРДИНАТУРЫ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B0E89" w:rsidRDefault="00DB0E89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DB0E89" w:rsidRDefault="00DB0E89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B0E89" w:rsidRDefault="00DB0E89">
      <w:pPr>
        <w:pStyle w:val="ConsPlusNormal"/>
        <w:ind w:firstLine="540"/>
        <w:jc w:val="both"/>
      </w:pPr>
      <w:r>
        <w:t>Блок 2 "Практики", относящиеся как к базовой части программы, так и к ее вариативной части.</w:t>
      </w:r>
    </w:p>
    <w:p w:rsidR="00DB0E89" w:rsidRDefault="00DB0E89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"Врач-гастроэнтеролог".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Структура программы ординатуры</w:t>
      </w:r>
    </w:p>
    <w:p w:rsidR="00DB0E89" w:rsidRDefault="00DB0E89">
      <w:pPr>
        <w:sectPr w:rsidR="00DB0E89" w:rsidSect="00FD1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right"/>
      </w:pPr>
      <w:r>
        <w:t>Таблица</w:t>
      </w:r>
    </w:p>
    <w:p w:rsidR="00DB0E89" w:rsidRDefault="00DB0E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5580"/>
        <w:gridCol w:w="2557"/>
      </w:tblGrid>
      <w:tr w:rsidR="00DB0E89">
        <w:tc>
          <w:tcPr>
            <w:tcW w:w="7082" w:type="dxa"/>
            <w:gridSpan w:val="2"/>
          </w:tcPr>
          <w:p w:rsidR="00DB0E89" w:rsidRDefault="00DB0E89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DB0E89">
        <w:tc>
          <w:tcPr>
            <w:tcW w:w="1502" w:type="dxa"/>
          </w:tcPr>
          <w:p w:rsidR="00DB0E89" w:rsidRDefault="00DB0E89">
            <w:pPr>
              <w:pStyle w:val="ConsPlusNormal"/>
            </w:pPr>
            <w:r>
              <w:t>Блок 1</w:t>
            </w:r>
          </w:p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42 - 48</w:t>
            </w:r>
          </w:p>
        </w:tc>
      </w:tr>
      <w:tr w:rsidR="00DB0E89">
        <w:tc>
          <w:tcPr>
            <w:tcW w:w="1502" w:type="dxa"/>
            <w:vMerge w:val="restart"/>
          </w:tcPr>
          <w:p w:rsidR="00DB0E89" w:rsidRDefault="00DB0E89">
            <w:pPr>
              <w:pStyle w:val="ConsPlusNormal"/>
            </w:pPr>
          </w:p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Базовая часть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33 - 39</w:t>
            </w:r>
          </w:p>
        </w:tc>
      </w:tr>
      <w:tr w:rsidR="00DB0E89">
        <w:tc>
          <w:tcPr>
            <w:tcW w:w="1502" w:type="dxa"/>
            <w:vMerge/>
          </w:tcPr>
          <w:p w:rsidR="00DB0E89" w:rsidRDefault="00DB0E89"/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6 - 12</w:t>
            </w:r>
          </w:p>
        </w:tc>
      </w:tr>
      <w:tr w:rsidR="00DB0E89">
        <w:tc>
          <w:tcPr>
            <w:tcW w:w="1502" w:type="dxa"/>
            <w:vMerge w:val="restart"/>
          </w:tcPr>
          <w:p w:rsidR="00DB0E89" w:rsidRDefault="00DB0E89">
            <w:pPr>
              <w:pStyle w:val="ConsPlusNormal"/>
            </w:pPr>
            <w:r>
              <w:t>Блок 2</w:t>
            </w:r>
          </w:p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Практики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69 - 75</w:t>
            </w:r>
          </w:p>
        </w:tc>
      </w:tr>
      <w:tr w:rsidR="00DB0E89">
        <w:tc>
          <w:tcPr>
            <w:tcW w:w="1502" w:type="dxa"/>
            <w:vMerge/>
          </w:tcPr>
          <w:p w:rsidR="00DB0E89" w:rsidRDefault="00DB0E89"/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Базовая часть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60 - 66</w:t>
            </w:r>
          </w:p>
        </w:tc>
      </w:tr>
      <w:tr w:rsidR="00DB0E89">
        <w:tc>
          <w:tcPr>
            <w:tcW w:w="1502" w:type="dxa"/>
            <w:vMerge/>
          </w:tcPr>
          <w:p w:rsidR="00DB0E89" w:rsidRDefault="00DB0E89"/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6 - 12</w:t>
            </w:r>
          </w:p>
        </w:tc>
      </w:tr>
      <w:tr w:rsidR="00DB0E89">
        <w:tc>
          <w:tcPr>
            <w:tcW w:w="1502" w:type="dxa"/>
            <w:vMerge w:val="restart"/>
          </w:tcPr>
          <w:p w:rsidR="00DB0E89" w:rsidRDefault="00DB0E89">
            <w:pPr>
              <w:pStyle w:val="ConsPlusNormal"/>
            </w:pPr>
            <w:r>
              <w:t>Блок 3</w:t>
            </w:r>
          </w:p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3</w:t>
            </w:r>
          </w:p>
        </w:tc>
      </w:tr>
      <w:tr w:rsidR="00DB0E89">
        <w:tc>
          <w:tcPr>
            <w:tcW w:w="1502" w:type="dxa"/>
            <w:vMerge/>
          </w:tcPr>
          <w:p w:rsidR="00DB0E89" w:rsidRDefault="00DB0E89"/>
        </w:tc>
        <w:tc>
          <w:tcPr>
            <w:tcW w:w="5580" w:type="dxa"/>
          </w:tcPr>
          <w:p w:rsidR="00DB0E89" w:rsidRDefault="00DB0E89">
            <w:pPr>
              <w:pStyle w:val="ConsPlusNormal"/>
            </w:pPr>
            <w:r>
              <w:t>Базовая часть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3</w:t>
            </w:r>
          </w:p>
        </w:tc>
      </w:tr>
      <w:tr w:rsidR="00DB0E89">
        <w:tc>
          <w:tcPr>
            <w:tcW w:w="7082" w:type="dxa"/>
            <w:gridSpan w:val="2"/>
          </w:tcPr>
          <w:p w:rsidR="00DB0E89" w:rsidRDefault="00DB0E89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557" w:type="dxa"/>
          </w:tcPr>
          <w:p w:rsidR="00DB0E89" w:rsidRDefault="00DB0E89">
            <w:pPr>
              <w:pStyle w:val="ConsPlusNormal"/>
              <w:jc w:val="center"/>
            </w:pPr>
            <w:r>
              <w:t>120</w:t>
            </w:r>
          </w:p>
        </w:tc>
      </w:tr>
    </w:tbl>
    <w:p w:rsidR="00DB0E89" w:rsidRDefault="00DB0E89">
      <w:pPr>
        <w:sectPr w:rsidR="00DB0E89">
          <w:pgSz w:w="16838" w:h="11905"/>
          <w:pgMar w:top="1701" w:right="1134" w:bottom="850" w:left="1134" w:header="0" w:footer="0" w:gutter="0"/>
          <w:cols w:space="720"/>
        </w:sectPr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B0E89" w:rsidRDefault="00DB0E89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B0E89" w:rsidRDefault="00DB0E89">
      <w:pPr>
        <w:pStyle w:val="ConsPlusNormal"/>
        <w:ind w:firstLine="540"/>
        <w:jc w:val="both"/>
      </w:pPr>
      <w:r>
        <w:t>--------------------------------</w:t>
      </w:r>
    </w:p>
    <w:p w:rsidR="00DB0E89" w:rsidRDefault="00DB0E89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ВО.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DB0E89" w:rsidRDefault="00DB0E89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DB0E89" w:rsidRDefault="00DB0E89">
      <w:pPr>
        <w:pStyle w:val="ConsPlusNormal"/>
        <w:ind w:firstLine="540"/>
        <w:jc w:val="both"/>
      </w:pPr>
      <w:r>
        <w:t>стационарная;</w:t>
      </w:r>
    </w:p>
    <w:p w:rsidR="00DB0E89" w:rsidRDefault="00DB0E89">
      <w:pPr>
        <w:pStyle w:val="ConsPlusNormal"/>
        <w:ind w:firstLine="540"/>
        <w:jc w:val="both"/>
      </w:pPr>
      <w:r>
        <w:t>выездная.</w:t>
      </w:r>
    </w:p>
    <w:p w:rsidR="00DB0E89" w:rsidRDefault="00DB0E89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DB0E89" w:rsidRDefault="00DB0E89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B0E89" w:rsidRDefault="00DB0E89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DB0E89" w:rsidRDefault="00DB0E89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здоровья, в объеме не менее 30 процентов от объема вариативной части Блока 1 "Дисциплины (модули)".</w:t>
      </w:r>
    </w:p>
    <w:p w:rsidR="00DB0E89" w:rsidRDefault="00DB0E89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DB0E89" w:rsidRDefault="00DB0E89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DB0E89" w:rsidRDefault="00DB0E89">
      <w:pPr>
        <w:pStyle w:val="ConsPlusNormal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DB0E89" w:rsidRDefault="00DB0E89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B0E89" w:rsidRDefault="00DB0E89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B0E89" w:rsidRDefault="00DB0E89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0E89" w:rsidRDefault="00DB0E89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0E89" w:rsidRDefault="00DB0E89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B0E89" w:rsidRDefault="00DB0E89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B0E89" w:rsidRDefault="00DB0E89">
      <w:pPr>
        <w:pStyle w:val="ConsPlusNormal"/>
        <w:ind w:firstLine="540"/>
        <w:jc w:val="both"/>
      </w:pPr>
      <w:r>
        <w:t>--------------------------------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B0E89" w:rsidRDefault="00DB0E89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B0E89" w:rsidRDefault="00DB0E89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 требованиям к медицинским и фармацевтическим работникам, утверждаемым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B0E89" w:rsidRDefault="00DB0E89">
      <w:pPr>
        <w:pStyle w:val="ConsPlusNormal"/>
        <w:ind w:firstLine="540"/>
        <w:jc w:val="both"/>
      </w:pPr>
      <w:r>
        <w:t>--------------------------------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DB0E89" w:rsidRDefault="00DB0E89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DB0E89" w:rsidRDefault="00DB0E89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B0E89" w:rsidRDefault="00DB0E89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DB0E89" w:rsidRDefault="00DB0E89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B0E89" w:rsidRDefault="00DB0E89">
      <w:pPr>
        <w:pStyle w:val="ConsPlusNormal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обучения,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DB0E89" w:rsidRDefault="00DB0E89">
      <w:pPr>
        <w:pStyle w:val="ConsPlusNormal"/>
        <w:ind w:firstLine="540"/>
        <w:jc w:val="both"/>
      </w:pPr>
      <w:r>
        <w:t xml:space="preserve">аудитории, оборудованные фантомной и </w:t>
      </w:r>
      <w:proofErr w:type="spellStart"/>
      <w:r>
        <w:t>симуляционной</w:t>
      </w:r>
      <w:proofErr w:type="spellEnd"/>
      <w:r>
        <w:t xml:space="preserve"> техникой, имитирующей манипуляции,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DB0E89" w:rsidRDefault="00DB0E89">
      <w:pPr>
        <w:pStyle w:val="ConsPlusNormal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DB0E89" w:rsidRDefault="00DB0E89">
      <w:pPr>
        <w:pStyle w:val="ConsPlusNormal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прибор для проведения внутрижелудочной pH-метрии, гастроскоп с набором для биопсии, </w:t>
      </w:r>
      <w:proofErr w:type="spellStart"/>
      <w:r>
        <w:t>колоноскоп</w:t>
      </w:r>
      <w:proofErr w:type="spellEnd"/>
      <w:r>
        <w:t xml:space="preserve"> с набором для биопсии, </w:t>
      </w:r>
      <w:proofErr w:type="spellStart"/>
      <w:r>
        <w:t>ректосигмоскоп</w:t>
      </w:r>
      <w:proofErr w:type="spellEnd"/>
      <w:r>
        <w:t xml:space="preserve"> с набором</w:t>
      </w:r>
      <w:proofErr w:type="gramEnd"/>
      <w:r>
        <w:t xml:space="preserve"> </w:t>
      </w:r>
      <w:proofErr w:type="gramStart"/>
      <w:r>
        <w:t xml:space="preserve">для биопсии, аппарат для ультразвуковой диагностики, набор для слепой пункционной биопсии печени, аппарат </w:t>
      </w:r>
      <w:proofErr w:type="spellStart"/>
      <w:r>
        <w:lastRenderedPageBreak/>
        <w:t>наркозно-дыхательный</w:t>
      </w:r>
      <w:proofErr w:type="spellEnd"/>
      <w:r>
        <w:t xml:space="preserve">, аппарат искусственной вентиляции легких, </w:t>
      </w:r>
      <w:proofErr w:type="spellStart"/>
      <w:r>
        <w:t>инфузомат</w:t>
      </w:r>
      <w:proofErr w:type="spellEnd"/>
      <w:r>
        <w:t xml:space="preserve">, </w:t>
      </w:r>
      <w:proofErr w:type="spellStart"/>
      <w:r>
        <w:t>отсасыватель</w:t>
      </w:r>
      <w:proofErr w:type="spellEnd"/>
      <w:r>
        <w:t xml:space="preserve">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</w:t>
      </w:r>
      <w:proofErr w:type="spellStart"/>
      <w:r>
        <w:t>ранорасширителей</w:t>
      </w:r>
      <w:proofErr w:type="spellEnd"/>
      <w:r>
        <w:t xml:space="preserve"> с прикреплением к операционному столу, аппарат для </w:t>
      </w:r>
      <w:proofErr w:type="spellStart"/>
      <w:r>
        <w:t>мониторирования</w:t>
      </w:r>
      <w:proofErr w:type="spellEnd"/>
      <w:r>
        <w:t xml:space="preserve"> основных функциональных показателей, анализатор дыхательной смеси, </w:t>
      </w:r>
      <w:proofErr w:type="spellStart"/>
      <w:r>
        <w:t>электроэнцефалограф</w:t>
      </w:r>
      <w:proofErr w:type="spellEnd"/>
      <w:r>
        <w:t>, дефибриллятор с функцией синхронизации) и расходным материалом в количестве</w:t>
      </w:r>
      <w:proofErr w:type="gramEnd"/>
      <w:r>
        <w:t xml:space="preserve">, </w:t>
      </w:r>
      <w:proofErr w:type="gramStart"/>
      <w:r>
        <w:t>позволяющем</w:t>
      </w:r>
      <w:proofErr w:type="gramEnd"/>
      <w:r>
        <w:t xml:space="preserve">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DB0E89" w:rsidRDefault="00DB0E89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B0E89" w:rsidRDefault="00DB0E89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B0E89" w:rsidRDefault="00DB0E89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B0E89" w:rsidRDefault="00DB0E89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B0E89" w:rsidRDefault="00DB0E89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B0E89" w:rsidRDefault="00DB0E89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B0E89" w:rsidRDefault="00DB0E89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DB0E89" w:rsidRDefault="00DB0E89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jc w:val="both"/>
      </w:pPr>
    </w:p>
    <w:p w:rsidR="00DB0E89" w:rsidRDefault="00DB0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57B" w:rsidRDefault="00BC457B"/>
    <w:sectPr w:rsidR="00BC457B" w:rsidSect="000536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0E89"/>
    <w:rsid w:val="00BC457B"/>
    <w:rsid w:val="00DB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496AA4D173986578E42A9B07F9EB886CE14F66931EB5D524D80BC1BDAD6B0D775E960A05418B0LEK9L" TargetMode="External"/><Relationship Id="rId13" Type="http://schemas.openxmlformats.org/officeDocument/2006/relationships/hyperlink" Target="consultantplus://offline/ref=9EF496AA4D173986578E42A9B07F9EB886C41EF86836EB5D524D80BC1BLDK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42A9B07F9EB886CE14F66931EB5D524D80BC1BDAD6B0D775E960A05419B9LEK0L" TargetMode="External"/><Relationship Id="rId12" Type="http://schemas.openxmlformats.org/officeDocument/2006/relationships/hyperlink" Target="consultantplus://offline/ref=9EF496AA4D173986578E42A9B07F9EB886C714FB6C34EB5D524D80BC1BDAD6B0D775E960A05519B1LEK9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42A9B07F9EB886C312FE6A34EB5D524D80BC1BDAD6B0D775E960A05519B0LEK0L" TargetMode="External"/><Relationship Id="rId11" Type="http://schemas.openxmlformats.org/officeDocument/2006/relationships/hyperlink" Target="consultantplus://offline/ref=9EF496AA4D173986578E42A9B07F9EB886C11EF8693BEB5D524D80BC1BLDKAL" TargetMode="External"/><Relationship Id="rId5" Type="http://schemas.openxmlformats.org/officeDocument/2006/relationships/hyperlink" Target="consultantplus://offline/ref=9EF496AA4D173986578E42A9B07F9EB886C01EF96D35EB5D524D80BC1BDAD6B0D775E960A05519B4LEKB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F496AA4D173986578E42A9B07F9EB886C11EF86833EB5D524D80BC1BLDKAL" TargetMode="External"/><Relationship Id="rId4" Type="http://schemas.openxmlformats.org/officeDocument/2006/relationships/hyperlink" Target="consultantplus://offline/ref=9EF496AA4D173986578E42A9B07F9EB886CE17FB683AEB5D524D80BC1BDAD6B0D775E960A05519B6LEKBL" TargetMode="External"/><Relationship Id="rId9" Type="http://schemas.openxmlformats.org/officeDocument/2006/relationships/hyperlink" Target="consultantplus://offline/ref=9EF496AA4D173986578E42A9B07F9EB886C317F66A3BEB5D524D80BC1BLDKAL" TargetMode="External"/><Relationship Id="rId14" Type="http://schemas.openxmlformats.org/officeDocument/2006/relationships/hyperlink" Target="consultantplus://offline/ref=9EF496AA4D173986578E42A9B07F9EB886C314FE6D32EB5D524D80BC1BDAD6B0D775E960A05519B1LE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4423</Words>
  <Characters>25214</Characters>
  <Application>Microsoft Office Word</Application>
  <DocSecurity>0</DocSecurity>
  <Lines>210</Lines>
  <Paragraphs>59</Paragraphs>
  <ScaleCrop>false</ScaleCrop>
  <Company/>
  <LinksUpToDate>false</LinksUpToDate>
  <CharactersWithSpaces>29578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Колосов</cp:lastModifiedBy>
  <cp:revision>1</cp:revision>
  <dcterms:created xsi:type="dcterms:W3CDTF">2015-10-16T11:10:00Z</dcterms:created>
  <dcterms:modified xsi:type="dcterms:W3CDTF">2015-10-16T11:11:00Z</dcterms:modified>
</cp:coreProperties>
</file>